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0D" w:rsidRPr="001A40E2" w:rsidRDefault="000F640D" w:rsidP="000F640D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 tree’s shadow</w:t>
      </w:r>
    </w:p>
    <w:p w:rsidR="00201AC2" w:rsidRDefault="00E97128" w:rsidP="00201AC2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96C9EB8" wp14:editId="0711EE2F">
            <wp:simplePos x="0" y="0"/>
            <wp:positionH relativeFrom="column">
              <wp:posOffset>1562100</wp:posOffset>
            </wp:positionH>
            <wp:positionV relativeFrom="paragraph">
              <wp:posOffset>287655</wp:posOffset>
            </wp:positionV>
            <wp:extent cx="2523636" cy="20609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54114E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36" cy="206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640D" w:rsidRPr="00A827B7" w:rsidRDefault="000F640D" w:rsidP="000F640D">
      <w:pPr>
        <w:spacing w:after="180"/>
      </w:pPr>
      <w:r w:rsidRPr="00A827B7">
        <w:t>Matilda is sitting in the park.</w:t>
      </w:r>
    </w:p>
    <w:p w:rsidR="000F640D" w:rsidRPr="00A827B7" w:rsidRDefault="000F640D" w:rsidP="000F640D">
      <w:pPr>
        <w:spacing w:after="180"/>
      </w:pPr>
      <w:r w:rsidRPr="00A827B7">
        <w:t>She is looking at the shadow of a tall tree.</w:t>
      </w:r>
    </w:p>
    <w:p w:rsidR="000F640D" w:rsidRDefault="000F640D" w:rsidP="000F640D">
      <w:pPr>
        <w:spacing w:after="180"/>
      </w:pPr>
    </w:p>
    <w:p w:rsidR="000F640D" w:rsidRDefault="000F640D" w:rsidP="000F640D">
      <w:pPr>
        <w:spacing w:after="180"/>
      </w:pPr>
    </w:p>
    <w:p w:rsidR="000F640D" w:rsidRDefault="000F640D" w:rsidP="000F640D">
      <w:pPr>
        <w:spacing w:after="180"/>
      </w:pPr>
    </w:p>
    <w:p w:rsidR="000F640D" w:rsidRDefault="000F640D" w:rsidP="000F640D">
      <w:pPr>
        <w:spacing w:after="180"/>
      </w:pPr>
    </w:p>
    <w:p w:rsidR="000F640D" w:rsidRDefault="000F640D" w:rsidP="000F640D">
      <w:pPr>
        <w:spacing w:after="180"/>
      </w:pPr>
    </w:p>
    <w:p w:rsidR="000F640D" w:rsidRDefault="000F640D" w:rsidP="000F640D">
      <w:pPr>
        <w:spacing w:after="180"/>
      </w:pPr>
    </w:p>
    <w:p w:rsidR="007C26E1" w:rsidRDefault="007C26E1" w:rsidP="00201AC2">
      <w:pPr>
        <w:spacing w:after="180"/>
      </w:pPr>
    </w:p>
    <w:p w:rsidR="00E97128" w:rsidRPr="00E97128" w:rsidRDefault="00E97128" w:rsidP="00E97128">
      <w:pPr>
        <w:spacing w:after="180"/>
      </w:pPr>
      <w:r w:rsidRPr="00E97128">
        <w:t>Where will she see the shadow?</w:t>
      </w:r>
    </w:p>
    <w:p w:rsidR="00201AC2" w:rsidRPr="00201AC2" w:rsidRDefault="00E97128" w:rsidP="00E97128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>
            <wp:extent cx="5198450" cy="44958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54C13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6264" cy="4502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AB7BF1" w:rsidRPr="006F3279" w:rsidRDefault="00AB7BF1" w:rsidP="00AB7BF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Characteristics of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AB7BF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 tree’s shadow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AB7BF1" w:rsidTr="00AB7BF1">
        <w:trPr>
          <w:trHeight w:val="340"/>
        </w:trPr>
        <w:tc>
          <w:tcPr>
            <w:tcW w:w="2196" w:type="dxa"/>
          </w:tcPr>
          <w:p w:rsidR="00AB7BF1" w:rsidRDefault="00AB7BF1" w:rsidP="00AB7BF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AB7BF1" w:rsidRDefault="00AB7BF1" w:rsidP="00AB7BF1">
            <w:pPr>
              <w:spacing w:before="60" w:after="60"/>
            </w:pPr>
            <w:r>
              <w:rPr>
                <w:rFonts w:cstheme="minorHAnsi"/>
                <w:sz w:val="24"/>
                <w:szCs w:val="20"/>
              </w:rPr>
              <w:t>Light travels in straight lines at very high speeds</w:t>
            </w:r>
            <w:r w:rsidR="009C73B8">
              <w:rPr>
                <w:rFonts w:cstheme="minorHAnsi"/>
                <w:sz w:val="24"/>
                <w:szCs w:val="20"/>
              </w:rPr>
              <w:t>.</w:t>
            </w:r>
          </w:p>
        </w:tc>
      </w:tr>
      <w:tr w:rsidR="00AB7BF1" w:rsidTr="00AB7BF1">
        <w:trPr>
          <w:trHeight w:val="340"/>
        </w:trPr>
        <w:tc>
          <w:tcPr>
            <w:tcW w:w="2196" w:type="dxa"/>
          </w:tcPr>
          <w:p w:rsidR="00AB7BF1" w:rsidRDefault="00AB7BF1" w:rsidP="00AB7BF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AB7BF1" w:rsidRPr="009C73B8" w:rsidRDefault="00AB7BF1" w:rsidP="009C73B8">
            <w:pPr>
              <w:spacing w:before="60" w:after="60"/>
              <w:rPr>
                <w:b/>
              </w:rPr>
            </w:pPr>
            <w:r w:rsidRPr="00981941">
              <w:t>Describe how light travels in straight lines</w:t>
            </w:r>
            <w:r w:rsidR="009C73B8">
              <w:t>.</w:t>
            </w:r>
          </w:p>
        </w:tc>
      </w:tr>
      <w:tr w:rsidR="00AB7BF1" w:rsidTr="00AB7BF1">
        <w:trPr>
          <w:trHeight w:val="340"/>
        </w:trPr>
        <w:tc>
          <w:tcPr>
            <w:tcW w:w="2196" w:type="dxa"/>
          </w:tcPr>
          <w:p w:rsidR="00AB7BF1" w:rsidRDefault="00AB7BF1" w:rsidP="00AB7BF1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AB7BF1" w:rsidRDefault="009C73B8" w:rsidP="009C73B8">
            <w:pPr>
              <w:spacing w:before="60" w:after="60"/>
            </w:pPr>
            <w:r>
              <w:t>S</w:t>
            </w:r>
            <w:r w:rsidR="00AB7BF1">
              <w:t>imple multiple choice</w:t>
            </w:r>
          </w:p>
        </w:tc>
      </w:tr>
      <w:tr w:rsidR="00AB7BF1" w:rsidTr="00AB7BF1">
        <w:trPr>
          <w:trHeight w:val="340"/>
        </w:trPr>
        <w:tc>
          <w:tcPr>
            <w:tcW w:w="2196" w:type="dxa"/>
          </w:tcPr>
          <w:p w:rsidR="00AB7BF1" w:rsidRDefault="00AB7BF1" w:rsidP="00AB7BF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AB7BF1" w:rsidRDefault="00AB7BF1" w:rsidP="00AB7BF1">
            <w:pPr>
              <w:spacing w:before="60" w:after="60"/>
            </w:pPr>
            <w:r>
              <w:t>Light, travel, straight-line</w:t>
            </w:r>
          </w:p>
        </w:tc>
        <w:bookmarkStart w:id="0" w:name="_GoBack"/>
        <w:bookmarkEnd w:id="0"/>
      </w:tr>
    </w:tbl>
    <w:p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B7BF1" w:rsidRDefault="002631FF" w:rsidP="00AB7BF1">
      <w:pPr>
        <w:spacing w:after="180"/>
      </w:pPr>
      <w:r>
        <w:t xml:space="preserve">Students can think about light in linear rays without any idea of the movement of light along these rays </w:t>
      </w:r>
      <w:r>
        <w:fldChar w:fldCharType="begin"/>
      </w:r>
      <w:r>
        <w:instrText xml:space="preserve"> ADDIN EN.CITE &lt;EndNote&gt;&lt;Cite&gt;&lt;Author&gt;Guesne&lt;/Author&gt;&lt;Year&gt;1985&lt;/Year&gt;&lt;IDText&gt;Light&lt;/IDText&gt;&lt;DisplayText&gt;(Guesne, 1985)&lt;/DisplayText&gt;&lt;record&gt;&lt;titles&gt;&lt;title&gt;Light&lt;/title&gt;&lt;secondary-title&gt;Children&amp;apos;s Ideas in Science&lt;/secondary-title&gt;&lt;/titles&gt;&lt;contributors&gt;&lt;authors&gt;&lt;author&gt;Guesne, E&lt;/author&gt;&lt;/authors&gt;&lt;/contributors&gt;&lt;added-date format="utc"&gt;1534336503&lt;/added-date&gt;&lt;pub-location&gt;Milton Keynes&lt;/pub-location&gt;&lt;ref-type name="Book Section"&gt;5&lt;/ref-type&gt;&lt;dates&gt;&lt;year&gt;1985&lt;/year&gt;&lt;/dates&gt;&lt;rec-number&gt;25&lt;/rec-number&gt;&lt;publisher&gt;Open University Press&lt;/publisher&gt;&lt;last-updated-date format="utc"&gt;1534337542&lt;/last-updated-date&gt;&lt;contributors&gt;&lt;secondary-authors&gt;&lt;author&gt;Driver, R&lt;/author&gt;&lt;author&gt;Guesne, E&lt;/author&gt;&lt;author&gt;Tiberghien, A&lt;/author&gt;&lt;/secondary-authors&gt;&lt;/contributors&gt;&lt;/record&gt;&lt;/Cite&gt;&lt;/EndNote&gt;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(Guesne, 1985)</w:t>
      </w:r>
      <w:r>
        <w:fldChar w:fldCharType="end"/>
      </w:r>
      <w:r>
        <w:t xml:space="preserve">. They </w:t>
      </w:r>
      <w:r w:rsidR="00AB7BF1">
        <w:t xml:space="preserve">may think of rays as like ‘wires of light’ or roads going from A to B </w:t>
      </w:r>
      <w:r w:rsidR="00AB7BF1">
        <w:fldChar w:fldCharType="begin"/>
      </w:r>
      <w:r w:rsidR="00AB7BF1"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 w:rsidR="00AB7BF1">
        <w:fldChar w:fldCharType="separate"/>
      </w:r>
      <w:r w:rsidR="00AB7BF1">
        <w:rPr>
          <w:noProof/>
        </w:rPr>
        <w:t>(Driver et al., 1994)</w:t>
      </w:r>
      <w:r w:rsidR="00AB7BF1">
        <w:fldChar w:fldCharType="end"/>
      </w:r>
      <w:r w:rsidR="00AB7BF1">
        <w:t>. In a study of 456 15-year-olds</w:t>
      </w:r>
      <w:r w:rsidR="00A8518A">
        <w:t>,</w:t>
      </w:r>
      <w:r w:rsidR="00AB7BF1">
        <w:t xml:space="preserve"> </w:t>
      </w:r>
      <w:r w:rsidR="00AB7BF1">
        <w:fldChar w:fldCharType="begin"/>
      </w:r>
      <w:r w:rsidR="00166FB6">
        <w:instrText xml:space="preserve"> ADDIN EN.CITE &lt;EndNote&gt;&lt;Cite&gt;&lt;Author&gt;Ramadas&lt;/Author&gt;&lt;Year&gt;1989&lt;/Year&gt;&lt;IDText&gt;Aspects of Secondary Students&amp;apos; Ideas About Light&lt;/IDText&gt;&lt;DisplayText&gt;(Ramadas and Driver, 1989)&lt;/DisplayText&gt;&lt;record&gt;&lt;titles&gt;&lt;title&gt;Aspects of Secondary Students&amp;apos; Ideas About Light&lt;/title&gt;&lt;/titles&gt;&lt;contributors&gt;&lt;authors&gt;&lt;author&gt;Ramadas, Jayshree&lt;/author&gt;&lt;author&gt;Driver, Rosalind&lt;/author&gt;&lt;/authors&gt;&lt;/contributors&gt;&lt;added-date format="utc"&gt;1534336833&lt;/added-date&gt;&lt;pub-location&gt;Leeds&lt;/pub-location&gt;&lt;ref-type name="Book"&gt;6&lt;/ref-type&gt;&lt;dates&gt;&lt;year&gt;1989&lt;/year&gt;&lt;/dates&gt;&lt;rec-number&gt;26&lt;/rec-number&gt;&lt;publisher&gt;University of Leeds Centre for Studies in Science and Mathematics Education&lt;/publisher&gt;&lt;last-updated-date format="utc"&gt;1534337623&lt;/last-updated-date&gt;&lt;/record&gt;&lt;/Cite&gt;&lt;/EndNote&gt;</w:instrText>
      </w:r>
      <w:r w:rsidR="00AB7BF1">
        <w:fldChar w:fldCharType="separate"/>
      </w:r>
      <w:r w:rsidR="00A8518A">
        <w:rPr>
          <w:noProof/>
        </w:rPr>
        <w:t>Ramadas and Driver</w:t>
      </w:r>
      <w:r w:rsidR="00166FB6">
        <w:rPr>
          <w:noProof/>
        </w:rPr>
        <w:t xml:space="preserve"> </w:t>
      </w:r>
      <w:r w:rsidR="00A8518A">
        <w:rPr>
          <w:noProof/>
        </w:rPr>
        <w:t>(</w:t>
      </w:r>
      <w:r w:rsidR="00166FB6">
        <w:rPr>
          <w:noProof/>
        </w:rPr>
        <w:t>1989)</w:t>
      </w:r>
      <w:r w:rsidR="00AB7BF1">
        <w:fldChar w:fldCharType="end"/>
      </w:r>
      <w:r w:rsidR="00AB7BF1">
        <w:t xml:space="preserve"> found that many students thought light rays we</w:t>
      </w:r>
      <w:r w:rsidR="00386F4E">
        <w:t xml:space="preserve">re not like ordinary light, but described them variously as long, thin or flashing. </w:t>
      </w:r>
      <w:r w:rsidR="00AB7BF1">
        <w:t>Th</w:t>
      </w:r>
      <w:r>
        <w:t xml:space="preserve">ese ideas are </w:t>
      </w:r>
      <w:r w:rsidR="00AB7BF1">
        <w:t>not helped by the fact that students c</w:t>
      </w:r>
      <w:r>
        <w:t>an</w:t>
      </w:r>
      <w:r w:rsidR="00AB7BF1">
        <w:t>not see the path light takes in normal circumstances.</w:t>
      </w:r>
    </w:p>
    <w:p w:rsidR="00736EF4" w:rsidRDefault="00736EF4" w:rsidP="00AB7BF1">
      <w:pPr>
        <w:spacing w:after="180"/>
      </w:pPr>
      <w:r>
        <w:t>This question checks whether students are thinking about ‘normal light’ travelling in a straight line.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36EF4" w:rsidRPr="00AE7928" w:rsidRDefault="00736EF4" w:rsidP="00736EF4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36EF4" w:rsidRDefault="00736EF4" w:rsidP="00736EF4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36EF4" w:rsidRPr="00816065" w:rsidRDefault="00736EF4" w:rsidP="00736EF4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36EF4" w:rsidRDefault="00736EF4" w:rsidP="00736EF4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36EF4" w:rsidRPr="00AE7928" w:rsidRDefault="00736EF4" w:rsidP="00736EF4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736EF4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Expected answer</w:t>
      </w:r>
    </w:p>
    <w:p w:rsidR="00736EF4" w:rsidRDefault="00736EF4" w:rsidP="00BF6C8A">
      <w:pPr>
        <w:spacing w:after="180"/>
      </w:pPr>
      <w:r>
        <w:t>Shadow C</w:t>
      </w:r>
    </w:p>
    <w:p w:rsidR="006A4440" w:rsidRPr="00BC691D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BC691D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BC691D">
        <w:rPr>
          <w:b/>
          <w:color w:val="5F497A" w:themeColor="accent4" w:themeShade="BF"/>
          <w:sz w:val="24"/>
        </w:rPr>
        <w:t>h</w:t>
      </w:r>
      <w:r w:rsidRPr="00BC691D">
        <w:rPr>
          <w:b/>
          <w:color w:val="5F497A" w:themeColor="accent4" w:themeShade="BF"/>
          <w:sz w:val="24"/>
        </w:rPr>
        <w:t>at</w:t>
      </w:r>
      <w:r w:rsidR="006A4440" w:rsidRPr="00BC691D">
        <w:rPr>
          <w:b/>
          <w:color w:val="5F497A" w:themeColor="accent4" w:themeShade="BF"/>
          <w:sz w:val="24"/>
        </w:rPr>
        <w:t xml:space="preserve"> next?</w:t>
      </w:r>
    </w:p>
    <w:p w:rsidR="00A01222" w:rsidRDefault="003071A9" w:rsidP="00A01222">
      <w:pPr>
        <w:spacing w:after="180"/>
      </w:pPr>
      <w:r w:rsidRPr="00BC691D">
        <w:t xml:space="preserve">In </w:t>
      </w:r>
      <w:r w:rsidR="00BC691D" w:rsidRPr="00BC691D">
        <w:t xml:space="preserve">a study of </w:t>
      </w:r>
      <w:r w:rsidR="00A8518A">
        <w:t>ninety-four</w:t>
      </w:r>
      <w:r w:rsidR="00BC691D">
        <w:t xml:space="preserve"> 10-11 year olds </w:t>
      </w:r>
      <w:r w:rsidR="00166FB6">
        <w:fldChar w:fldCharType="begin"/>
      </w:r>
      <w:r w:rsidR="00166FB6">
        <w:instrText xml:space="preserve"> ADDIN EN.CITE &lt;EndNote&gt;&lt;Cite&gt;&lt;Author&gt;Tiberghien&lt;/Author&gt;&lt;Year&gt;1980&lt;/Year&gt;&lt;IDText&gt;Conceptions de la lumierechez l&amp;apos;enfantde 10-12 ans&lt;/IDText&gt;&lt;DisplayText&gt;(Tiberghien et al., 1980)&lt;/DisplayText&gt;&lt;record&gt;&lt;titles&gt;&lt;title&gt;Conceptions de la lumierechez l&amp;apos;enfantde 10-12 ans&lt;/title&gt;&lt;secondary-title&gt;Revue Francaise de Pedagogie&lt;/secondary-title&gt;&lt;/titles&gt;&lt;pages&gt;24-41&lt;/pages&gt;&lt;contributors&gt;&lt;authors&gt;&lt;author&gt;Tiberghien, A&lt;/author&gt;&lt;author&gt;Delacote, G&lt;/author&gt;&lt;author&gt;Ghiglione, R&lt;/author&gt;&lt;author&gt;Matalon, B&lt;/author&gt;&lt;/authors&gt;&lt;/contributors&gt;&lt;added-date format="utc"&gt;1535024261&lt;/added-date&gt;&lt;ref-type name="Journal Article"&gt;17&lt;/ref-type&gt;&lt;dates&gt;&lt;year&gt;1980&lt;/year&gt;&lt;/dates&gt;&lt;rec-number&gt;31&lt;/rec-number&gt;&lt;last-updated-date format="utc"&gt;1535024435&lt;/last-updated-date&gt;&lt;volume&gt;50&lt;/volume&gt;&lt;/record&gt;&lt;/Cite&gt;&lt;/EndNote&gt;</w:instrText>
      </w:r>
      <w:r w:rsidR="00166FB6">
        <w:fldChar w:fldCharType="separate"/>
      </w:r>
      <w:r w:rsidR="00166FB6">
        <w:rPr>
          <w:noProof/>
        </w:rPr>
        <w:t>(Tiberghien et al., 1980)</w:t>
      </w:r>
      <w:r w:rsidR="00166FB6">
        <w:fldChar w:fldCharType="end"/>
      </w:r>
      <w:r w:rsidR="00166FB6">
        <w:t xml:space="preserve"> 66% gave the correct answer to this question. </w:t>
      </w:r>
    </w:p>
    <w:p w:rsidR="00166FB6" w:rsidRDefault="00166FB6" w:rsidP="00A01222">
      <w:pPr>
        <w:spacing w:after="180"/>
      </w:pPr>
      <w:r>
        <w:t>80% gave</w:t>
      </w:r>
      <w:r w:rsidR="00A8518A">
        <w:t xml:space="preserve"> either</w:t>
      </w:r>
      <w:r>
        <w:t xml:space="preserve"> answer A or C</w:t>
      </w:r>
      <w:r w:rsidR="00A8518A">
        <w:t>. Answer C could be argued to be correct because of some ambiguity in the picture. They are showing a general understanding of how to place the light source, object and shadow in a straight line.</w:t>
      </w:r>
    </w:p>
    <w:p w:rsidR="00A8518A" w:rsidRPr="00BC691D" w:rsidRDefault="00A8518A" w:rsidP="00A01222">
      <w:pPr>
        <w:spacing w:after="180"/>
      </w:pPr>
      <w:r>
        <w:t>Those selecting B or D do not have a clear enough understanding of light travelling in a straight line to work out the correct answer from the picture.</w:t>
      </w:r>
    </w:p>
    <w:p w:rsidR="00A8518A" w:rsidRDefault="00A01222" w:rsidP="00A01222">
      <w:pPr>
        <w:spacing w:after="180"/>
      </w:pPr>
      <w:r w:rsidRPr="004F039C">
        <w:t xml:space="preserve">If students </w:t>
      </w:r>
      <w:r w:rsidR="00A8518A">
        <w:t>are not able to select the correct shadow</w:t>
      </w:r>
      <w:r w:rsidRPr="004F039C">
        <w:t xml:space="preserve">, </w:t>
      </w:r>
      <w:r w:rsidR="00A8518A">
        <w:t xml:space="preserve">it can help to demonstrate shadows </w:t>
      </w:r>
      <w:r w:rsidR="00CF4DC3">
        <w:t xml:space="preserve">that are made with a light source in a variety of different positions </w:t>
      </w:r>
      <w:r w:rsidR="00A8518A">
        <w:t>and asking students to predict where they expect the shadow to form</w:t>
      </w:r>
      <w:r>
        <w:t xml:space="preserve">. </w:t>
      </w:r>
      <w:r w:rsidR="00A8518A">
        <w:t xml:space="preserve">Careful questioning can lead to the understanding that the source, object and shadow are always in a straight line. </w:t>
      </w:r>
    </w:p>
    <w:p w:rsidR="00A01222" w:rsidRPr="00A8518A" w:rsidRDefault="00A01222" w:rsidP="00A01222">
      <w:pPr>
        <w:spacing w:after="180"/>
      </w:pPr>
      <w:r w:rsidRPr="00A8518A">
        <w:t xml:space="preserve">The following BEST ‘response </w:t>
      </w:r>
      <w:r w:rsidR="00A8518A" w:rsidRPr="00A8518A">
        <w:t>activity</w:t>
      </w:r>
      <w:r w:rsidRPr="00A8518A">
        <w:t>’ could be used in follow-up to this diagnostic question:</w:t>
      </w:r>
    </w:p>
    <w:p w:rsidR="00A01222" w:rsidRPr="00A8518A" w:rsidRDefault="00A01222" w:rsidP="00A01222">
      <w:pPr>
        <w:pStyle w:val="ListParagraph"/>
        <w:numPr>
          <w:ilvl w:val="0"/>
          <w:numId w:val="1"/>
        </w:numPr>
        <w:spacing w:after="180"/>
      </w:pPr>
      <w:r w:rsidRPr="00A8518A">
        <w:t xml:space="preserve">Response </w:t>
      </w:r>
      <w:r w:rsidR="00F2483A" w:rsidRPr="00A8518A">
        <w:t>activity</w:t>
      </w:r>
      <w:r w:rsidRPr="00A8518A">
        <w:t xml:space="preserve">: </w:t>
      </w:r>
      <w:r w:rsidR="003071A9" w:rsidRPr="00A8518A">
        <w:t>Laser shadow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071A9">
        <w:t>Peter Fairhurst</w:t>
      </w:r>
      <w:r w:rsidR="0015356E">
        <w:t xml:space="preserve"> (UYSEG</w:t>
      </w:r>
      <w:r w:rsidR="0015356E" w:rsidRPr="003071A9">
        <w:t xml:space="preserve">), </w:t>
      </w:r>
      <w:r w:rsidRPr="003071A9">
        <w:t xml:space="preserve">from an idea </w:t>
      </w:r>
      <w:r w:rsidR="003071A9">
        <w:t>by</w:t>
      </w:r>
      <w:r w:rsidR="003071A9" w:rsidRPr="003071A9">
        <w:t xml:space="preserve"> </w:t>
      </w:r>
      <w:r w:rsidR="003071A9">
        <w:t xml:space="preserve">Edith </w:t>
      </w:r>
      <w:r w:rsidR="003071A9" w:rsidRPr="003071A9">
        <w:t>Guese</w:t>
      </w:r>
      <w:r w:rsidR="003071A9">
        <w:t xml:space="preserve"> in Light (</w:t>
      </w:r>
      <w:r w:rsidR="003071A9" w:rsidRPr="003071A9">
        <w:t>1985</w:t>
      </w:r>
      <w:r w:rsidR="003071A9">
        <w:t>)</w:t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071A9">
        <w:t>UYSEG</w:t>
      </w:r>
    </w:p>
    <w:p w:rsidR="00AB7BF1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66FB6" w:rsidRPr="00166FB6" w:rsidRDefault="00AB7BF1" w:rsidP="00A8518A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166FB6" w:rsidRPr="00166FB6">
        <w:t xml:space="preserve">Driver, R., et al. (1994). </w:t>
      </w:r>
      <w:r w:rsidR="00166FB6" w:rsidRPr="00166FB6">
        <w:rPr>
          <w:i/>
        </w:rPr>
        <w:t xml:space="preserve">Making Sense of Secondary Science: Research into Children's Ideas, </w:t>
      </w:r>
      <w:r w:rsidR="00166FB6" w:rsidRPr="00166FB6">
        <w:t>London, UK: Routledge.</w:t>
      </w:r>
    </w:p>
    <w:p w:rsidR="00166FB6" w:rsidRPr="00166FB6" w:rsidRDefault="00166FB6" w:rsidP="00A8518A">
      <w:pPr>
        <w:pStyle w:val="EndNoteBibliography"/>
        <w:spacing w:after="120"/>
      </w:pPr>
      <w:r w:rsidRPr="00166FB6">
        <w:t xml:space="preserve">Guesne, E. (1985). Light. In Driver, R., Guesne, E. &amp; Tiberghien, A. (eds.) </w:t>
      </w:r>
      <w:r w:rsidRPr="00166FB6">
        <w:rPr>
          <w:i/>
        </w:rPr>
        <w:t>Children's Ideas in Science.</w:t>
      </w:r>
      <w:r w:rsidRPr="00166FB6">
        <w:t xml:space="preserve"> Milton Keynes: Open University Press.</w:t>
      </w:r>
    </w:p>
    <w:p w:rsidR="00166FB6" w:rsidRPr="00166FB6" w:rsidRDefault="00166FB6" w:rsidP="00A8518A">
      <w:pPr>
        <w:pStyle w:val="EndNoteBibliography"/>
        <w:spacing w:after="120"/>
      </w:pPr>
      <w:r w:rsidRPr="00166FB6">
        <w:t xml:space="preserve">Ramadas, J. and Driver, R. (1989). </w:t>
      </w:r>
      <w:r w:rsidRPr="00166FB6">
        <w:rPr>
          <w:i/>
        </w:rPr>
        <w:t xml:space="preserve">Aspects of Secondary Students' Ideas About Light, </w:t>
      </w:r>
      <w:r w:rsidRPr="00166FB6">
        <w:t>Leeds: University of Leeds Centre for Studies in Science and Mathematics Education.</w:t>
      </w:r>
    </w:p>
    <w:p w:rsidR="00166FB6" w:rsidRPr="00166FB6" w:rsidRDefault="00166FB6" w:rsidP="00A8518A">
      <w:pPr>
        <w:pStyle w:val="EndNoteBibliography"/>
        <w:spacing w:after="120"/>
      </w:pPr>
      <w:r w:rsidRPr="00166FB6">
        <w:t xml:space="preserve">Tiberghien, A., et al. (1980). Conceptions de la lumierechez l'enfantde 10-12 ans. </w:t>
      </w:r>
      <w:r w:rsidRPr="00166FB6">
        <w:rPr>
          <w:i/>
        </w:rPr>
        <w:t>Revue Francaise de Pedagogie,</w:t>
      </w:r>
      <w:r w:rsidRPr="00166FB6">
        <w:t xml:space="preserve"> 50</w:t>
      </w:r>
      <w:r w:rsidRPr="00166FB6">
        <w:rPr>
          <w:b/>
        </w:rPr>
        <w:t>,</w:t>
      </w:r>
      <w:r w:rsidRPr="00166FB6">
        <w:t xml:space="preserve"> 24-41.</w:t>
      </w:r>
    </w:p>
    <w:p w:rsidR="00B46FF9" w:rsidRPr="004B1C32" w:rsidRDefault="00AB7BF1" w:rsidP="00A8518A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40D" w:rsidRDefault="000F640D" w:rsidP="000B473B">
      <w:r>
        <w:separator/>
      </w:r>
    </w:p>
  </w:endnote>
  <w:endnote w:type="continuationSeparator" w:id="0">
    <w:p w:rsidR="000F640D" w:rsidRDefault="000F640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CA6C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C73B8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40D" w:rsidRDefault="000F640D" w:rsidP="000B473B">
      <w:r>
        <w:separator/>
      </w:r>
    </w:p>
  </w:footnote>
  <w:footnote w:type="continuationSeparator" w:id="0">
    <w:p w:rsidR="000F640D" w:rsidRDefault="000F640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95A2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25F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03E90"/>
    <w:multiLevelType w:val="hybridMultilevel"/>
    <w:tmpl w:val="0E02E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F640D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2E8"/>
    <w:rsid w:val="000F640D"/>
    <w:rsid w:val="00142613"/>
    <w:rsid w:val="00144DA7"/>
    <w:rsid w:val="0015356E"/>
    <w:rsid w:val="00161D3F"/>
    <w:rsid w:val="00166FB6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631FF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071A9"/>
    <w:rsid w:val="003117F6"/>
    <w:rsid w:val="003533B8"/>
    <w:rsid w:val="003752BE"/>
    <w:rsid w:val="00386F4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911EC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36EF4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C73B8"/>
    <w:rsid w:val="009E0D11"/>
    <w:rsid w:val="009F2253"/>
    <w:rsid w:val="00A01222"/>
    <w:rsid w:val="00A24A16"/>
    <w:rsid w:val="00A37D14"/>
    <w:rsid w:val="00A6111E"/>
    <w:rsid w:val="00A6168B"/>
    <w:rsid w:val="00A62028"/>
    <w:rsid w:val="00A8518A"/>
    <w:rsid w:val="00AA5B77"/>
    <w:rsid w:val="00AA6236"/>
    <w:rsid w:val="00AB6AE7"/>
    <w:rsid w:val="00AB7BF1"/>
    <w:rsid w:val="00AD21F5"/>
    <w:rsid w:val="00B06225"/>
    <w:rsid w:val="00B1749A"/>
    <w:rsid w:val="00B23C7A"/>
    <w:rsid w:val="00B305F5"/>
    <w:rsid w:val="00B46FF9"/>
    <w:rsid w:val="00B47E1D"/>
    <w:rsid w:val="00B75483"/>
    <w:rsid w:val="00BA7952"/>
    <w:rsid w:val="00BB44B4"/>
    <w:rsid w:val="00BC691D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CF4DC3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97128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D2D589"/>
  <w15:docId w15:val="{AAF02E7E-2DD2-408D-B1AE-56A5961B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B7BF1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7BF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B7BF1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B7BF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2018-08-23T10:57:00Z</dcterms:created>
  <dcterms:modified xsi:type="dcterms:W3CDTF">2019-04-09T11:09:00Z</dcterms:modified>
</cp:coreProperties>
</file>